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ED2D" w14:textId="2CE0803B" w:rsidR="00CE4DBF" w:rsidRPr="003844D9" w:rsidRDefault="00867B20">
      <w:pPr>
        <w:rPr>
          <w:b/>
          <w:bCs/>
          <w:color w:val="FF0000"/>
          <w:sz w:val="32"/>
          <w:szCs w:val="32"/>
        </w:rPr>
      </w:pPr>
      <w:r w:rsidRPr="003844D9">
        <w:rPr>
          <w:b/>
          <w:bCs/>
          <w:color w:val="FF0000"/>
          <w:sz w:val="32"/>
          <w:szCs w:val="32"/>
        </w:rPr>
        <w:t>Proč na čistém vzduchu záleží víc, než si myslíte</w:t>
      </w:r>
    </w:p>
    <w:p w14:paraId="5ADC8F4E" w14:textId="5A727E73" w:rsidR="00867B20" w:rsidRPr="003844D9" w:rsidRDefault="00867B20">
      <w:pPr>
        <w:rPr>
          <w:b/>
          <w:bCs/>
          <w:color w:val="FF0000"/>
          <w:sz w:val="32"/>
          <w:szCs w:val="32"/>
        </w:rPr>
      </w:pPr>
      <w:r w:rsidRPr="003844D9">
        <w:rPr>
          <w:b/>
          <w:bCs/>
          <w:color w:val="FF0000"/>
          <w:sz w:val="32"/>
          <w:szCs w:val="32"/>
        </w:rPr>
        <w:t>Jak čistý vzduch ovlivňuje váš život každý den</w:t>
      </w:r>
    </w:p>
    <w:p w14:paraId="23800AFC" w14:textId="4D50D603" w:rsidR="00CB4B30" w:rsidRDefault="00B1558C">
      <w:pPr>
        <w:rPr>
          <w:b/>
          <w:bCs/>
          <w:color w:val="FF0000"/>
          <w:sz w:val="32"/>
          <w:szCs w:val="32"/>
        </w:rPr>
      </w:pPr>
      <w:r w:rsidRPr="003844D9">
        <w:rPr>
          <w:b/>
          <w:bCs/>
          <w:color w:val="FF0000"/>
          <w:sz w:val="32"/>
          <w:szCs w:val="32"/>
        </w:rPr>
        <w:t>Co je kvalita ovzduší?</w:t>
      </w:r>
    </w:p>
    <w:p w14:paraId="06C8FDF8" w14:textId="77777777" w:rsidR="003844D9" w:rsidRPr="003844D9" w:rsidRDefault="003844D9">
      <w:pPr>
        <w:rPr>
          <w:b/>
          <w:bCs/>
          <w:color w:val="FF0000"/>
          <w:sz w:val="32"/>
          <w:szCs w:val="32"/>
        </w:rPr>
      </w:pPr>
    </w:p>
    <w:p w14:paraId="7657CC2A" w14:textId="39424F1D" w:rsidR="00B1558C" w:rsidRPr="00B1558C" w:rsidRDefault="00B1558C" w:rsidP="00B1558C">
      <w:pPr>
        <w:jc w:val="both"/>
      </w:pPr>
      <w:r w:rsidRPr="00B1558C">
        <w:t>Kvalita ovzduší vyjadřuje, jak čistý nebo znečištěný je vzduch, který dýcháme. Je určována množstvím škodlivých látek (tzv. polutantů) v ovzduší. Tyto látky mohou pocházet z přírodních zdrojů (např. prach, pyl, sopečný popel) i z lidské činnosti (doprava, průmysl, spalování paliv).</w:t>
      </w:r>
    </w:p>
    <w:p w14:paraId="0C569EB7" w14:textId="189BC4D3" w:rsidR="00867B20" w:rsidRPr="00CB4B30" w:rsidRDefault="00CB4B30" w:rsidP="00CB4B30">
      <w:pPr>
        <w:jc w:val="both"/>
      </w:pPr>
      <w:r w:rsidRPr="00CB4B30">
        <w:t xml:space="preserve">Kvalita ovzduší závisí </w:t>
      </w:r>
      <w:r>
        <w:t xml:space="preserve">z velké části </w:t>
      </w:r>
      <w:r w:rsidRPr="00CB4B30">
        <w:t xml:space="preserve">na lidské činnosti </w:t>
      </w:r>
      <w:r>
        <w:t>a</w:t>
      </w:r>
      <w:r w:rsidRPr="00CB4B30">
        <w:t xml:space="preserve"> každý z nás může přispět ke zlepšení. Nejlepší cestou, jak zlepšení do</w:t>
      </w:r>
      <w:r>
        <w:t>sáhnout</w:t>
      </w:r>
      <w:r w:rsidRPr="00CB4B30">
        <w:t xml:space="preserve">, je </w:t>
      </w:r>
      <w:r>
        <w:t>abychom měli</w:t>
      </w:r>
      <w:r w:rsidRPr="00CB4B30">
        <w:t xml:space="preserve"> správné a jasné informace o tom, jaká je úroveň znečištění, co jí ovlivňuje, jak ji lze zlepšit, popř. jaké jsou dopady zvýšené úrovně znečištění. Právě osvěta v oblasti kvality ovzduší je cílem těchto stránek, které obsahují spoustu důležitých informací, odkazů na další zdroje a představují určit</w:t>
      </w:r>
      <w:r w:rsidR="00B1558C">
        <w:t>é</w:t>
      </w:r>
      <w:r w:rsidRPr="00CB4B30">
        <w:t xml:space="preserve"> </w:t>
      </w:r>
      <w:r w:rsidR="00B1558C">
        <w:t>verze</w:t>
      </w:r>
      <w:r w:rsidRPr="00CB4B30">
        <w:t xml:space="preserve"> </w:t>
      </w:r>
      <w:r w:rsidR="00B1558C">
        <w:t>ukazatelů</w:t>
      </w:r>
      <w:r w:rsidRPr="00CB4B30">
        <w:t xml:space="preserve"> pro ty, kteří chtějí o kvalitě ovzduší vědět více.</w:t>
      </w:r>
    </w:p>
    <w:p w14:paraId="7373E940" w14:textId="198895AF" w:rsidR="00867B20" w:rsidRDefault="00867B20" w:rsidP="00867B20">
      <w:pPr>
        <w:jc w:val="both"/>
      </w:pPr>
      <w:r w:rsidRPr="00360591">
        <w:t>Každý den dýcháme více než 20 000 nádechů</w:t>
      </w:r>
      <w:r w:rsidR="00B1558C">
        <w:t>,</w:t>
      </w:r>
      <w:r w:rsidRPr="00360591">
        <w:t xml:space="preserve"> ale málokdy se zamýšlíme nad tím, co vlastně proudí do našich plic. Kvalita ovzduší není jen téma pro vědce nebo ekologické aktivisty. Ovlivňuje naše zdraví, energii, náladu i délku života. A přesto ji často bereme jako samozřejmost.</w:t>
      </w:r>
    </w:p>
    <w:p w14:paraId="7124914E" w14:textId="20559062" w:rsidR="00483A14" w:rsidRDefault="00483A14" w:rsidP="00867B20">
      <w:pPr>
        <w:jc w:val="both"/>
      </w:pPr>
      <w:r w:rsidRPr="00360591">
        <w:t>Kvalita ovzduší není jen otázkou zdraví. Znečištění ovlivňuje i přírodu – ničí vegetaci, snižuje úrodnost půdy a ohrožuje biodiverzitu. Navíc má ekonomické dopady</w:t>
      </w:r>
      <w:r>
        <w:t xml:space="preserve">, kterými jsou </w:t>
      </w:r>
      <w:r w:rsidRPr="00360591">
        <w:t>vyšší náklady na zdravotní péči. Čistý vzduch tedy není luxus, ale investice do budoucnosti.</w:t>
      </w:r>
    </w:p>
    <w:p w14:paraId="6749050E" w14:textId="0EA87217" w:rsidR="00867B20" w:rsidRDefault="00867B20" w:rsidP="00867B20">
      <w:pPr>
        <w:jc w:val="both"/>
      </w:pPr>
      <w:r w:rsidRPr="00360591">
        <w:t xml:space="preserve">Znečištěné ovzduší není jen problém velkých měst. </w:t>
      </w:r>
      <w:r>
        <w:t xml:space="preserve">Znečišťující látky, především pak </w:t>
      </w:r>
      <w:r w:rsidR="00483A14">
        <w:t>j</w:t>
      </w:r>
      <w:r w:rsidRPr="00360591">
        <w:t>emné prachové částice</w:t>
      </w:r>
      <w:r w:rsidR="00A657C8">
        <w:t>,</w:t>
      </w:r>
      <w:r w:rsidRPr="00360591">
        <w:t xml:space="preserve"> se dostávají do našich plic i v menších obcích. Tyto látky mohou způsobovat respirační potíže, zhoršovat astma, zvyšovat riziko srdečních onemocnění, a dokonce ovlivňovat naši imunitu. Podle studií Světové zdravotnické organizace je špatná kvalita ovzduší jedním</w:t>
      </w:r>
      <w:r w:rsidR="00CB4B30">
        <w:t xml:space="preserve">                  </w:t>
      </w:r>
      <w:r w:rsidRPr="00360591">
        <w:t xml:space="preserve"> z největších zdravotních rizik současnosti.</w:t>
      </w:r>
    </w:p>
    <w:p w14:paraId="0E02D91A" w14:textId="77777777" w:rsidR="00C16CDC" w:rsidRDefault="00C16CDC" w:rsidP="00C16CDC">
      <w:pPr>
        <w:jc w:val="both"/>
      </w:pPr>
    </w:p>
    <w:p w14:paraId="32778B45" w14:textId="52CD2AF1" w:rsidR="00A947D3" w:rsidRPr="00A947D3" w:rsidRDefault="00C16CDC" w:rsidP="00A947D3">
      <w:pPr>
        <w:jc w:val="both"/>
      </w:pPr>
      <w:r w:rsidRPr="0007753E">
        <w:rPr>
          <w:b/>
          <w:bCs/>
        </w:rPr>
        <w:t>Lokální topeniště</w:t>
      </w:r>
      <w:r w:rsidRPr="00212A20">
        <w:t xml:space="preserve"> (domácí kotle, kamna, krby) mají na kvalitu ovzduší v</w:t>
      </w:r>
      <w:r w:rsidR="00212A20">
        <w:t> </w:t>
      </w:r>
      <w:r w:rsidRPr="00212A20">
        <w:t>Č</w:t>
      </w:r>
      <w:r w:rsidR="00212A20">
        <w:t xml:space="preserve">eské </w:t>
      </w:r>
      <w:r w:rsidR="00F4552B">
        <w:t>republice</w:t>
      </w:r>
      <w:r w:rsidRPr="00212A20">
        <w:t xml:space="preserve"> zásadní vliv.  Spalování pevných paliv (uhlí, dřevo) v nevyhovujících kotlích produkuje mnohonásobně více škodlivin než velké </w:t>
      </w:r>
      <w:r w:rsidR="00212A20">
        <w:t>zdroje znečišťování.</w:t>
      </w:r>
      <w:r w:rsidRPr="00212A20">
        <w:t xml:space="preserve"> </w:t>
      </w:r>
      <w:r w:rsidR="00A947D3" w:rsidRPr="00A947D3">
        <w:t>Na drobné částice se váží různé toxické látky,</w:t>
      </w:r>
      <w:r w:rsidR="00A947D3">
        <w:t xml:space="preserve"> </w:t>
      </w:r>
      <w:r w:rsidR="00A947D3" w:rsidRPr="00A947D3">
        <w:t>často s karcinogenními a mutagenními účinky</w:t>
      </w:r>
      <w:r w:rsidR="00483A14">
        <w:t xml:space="preserve">, zejména pak </w:t>
      </w:r>
      <w:proofErr w:type="spellStart"/>
      <w:r w:rsidR="00483A14">
        <w:t>benzo</w:t>
      </w:r>
      <w:proofErr w:type="spellEnd"/>
      <w:r w:rsidR="00483A14">
        <w:t>(a)pyren</w:t>
      </w:r>
      <w:r w:rsidR="00A947D3" w:rsidRPr="00A947D3">
        <w:t xml:space="preserve">. </w:t>
      </w:r>
      <w:r w:rsidR="00A947D3">
        <w:t>P</w:t>
      </w:r>
      <w:r w:rsidR="00A947D3" w:rsidRPr="00A947D3">
        <w:t xml:space="preserve">olétavý prach, označující se zkratkou PM (z anglického sousloví </w:t>
      </w:r>
      <w:proofErr w:type="spellStart"/>
      <w:r w:rsidR="00A947D3" w:rsidRPr="00A947D3">
        <w:t>particulate</w:t>
      </w:r>
      <w:proofErr w:type="spellEnd"/>
      <w:r w:rsidR="00A947D3" w:rsidRPr="00A947D3">
        <w:t xml:space="preserve"> </w:t>
      </w:r>
      <w:proofErr w:type="spellStart"/>
      <w:r w:rsidR="00A947D3" w:rsidRPr="00A947D3">
        <w:t>matter</w:t>
      </w:r>
      <w:proofErr w:type="spellEnd"/>
      <w:r w:rsidR="00A947D3" w:rsidRPr="00A947D3">
        <w:t>)</w:t>
      </w:r>
      <w:r w:rsidR="009535BB">
        <w:t>,</w:t>
      </w:r>
      <w:r w:rsidR="00A947D3" w:rsidRPr="00A947D3">
        <w:t xml:space="preserve"> značí velikost částic v mikrometrech, takže PM10 znamená skupinu částic menších než 10 mikrometrů</w:t>
      </w:r>
      <w:r w:rsidR="00A947D3">
        <w:t>.</w:t>
      </w:r>
      <w:r w:rsidR="00A947D3" w:rsidRPr="00A947D3">
        <w:t xml:space="preserve"> Čím jsou částečky prachu menší, tím déle zůstávají zvířené v ovzduší a tím hlouběji pronikají do plic (částice menší než 1 </w:t>
      </w:r>
      <w:proofErr w:type="spellStart"/>
      <w:r w:rsidR="00A947D3" w:rsidRPr="00A947D3">
        <w:t>μm</w:t>
      </w:r>
      <w:proofErr w:type="spellEnd"/>
      <w:r w:rsidR="00A947D3" w:rsidRPr="00A947D3">
        <w:t xml:space="preserve"> mohou vstupovat přímo do plicních sklípků</w:t>
      </w:r>
      <w:r w:rsidR="00A947D3">
        <w:t>)</w:t>
      </w:r>
      <w:r w:rsidR="00A947D3" w:rsidRPr="00A947D3">
        <w:t xml:space="preserve">. </w:t>
      </w:r>
    </w:p>
    <w:p w14:paraId="69DA482D" w14:textId="0C9692F4" w:rsidR="00212A20" w:rsidRDefault="00C16CDC" w:rsidP="00212A20">
      <w:pPr>
        <w:jc w:val="both"/>
      </w:pPr>
      <w:r w:rsidRPr="00212A20">
        <w:t xml:space="preserve">Domácnosti se podílejí na emisích polétavého prachu až ze 78 % a na emisích </w:t>
      </w:r>
      <w:proofErr w:type="spellStart"/>
      <w:r w:rsidRPr="00212A20">
        <w:t>benzo</w:t>
      </w:r>
      <w:proofErr w:type="spellEnd"/>
      <w:r w:rsidR="00212A20">
        <w:t>(</w:t>
      </w:r>
      <w:r w:rsidRPr="00212A20">
        <w:t>a</w:t>
      </w:r>
      <w:r w:rsidR="00212A20">
        <w:t>)</w:t>
      </w:r>
      <w:r w:rsidRPr="00212A20">
        <w:t xml:space="preserve">pyrenu </w:t>
      </w:r>
      <w:r w:rsidR="00E75BC4" w:rsidRPr="00212A20">
        <w:t>dokonce z 98 %</w:t>
      </w:r>
      <w:r w:rsidR="00212A20">
        <w:t xml:space="preserve">. </w:t>
      </w:r>
      <w:proofErr w:type="spellStart"/>
      <w:r w:rsidR="00212A20">
        <w:t>Benzo</w:t>
      </w:r>
      <w:proofErr w:type="spellEnd"/>
      <w:r w:rsidR="00212A20">
        <w:t xml:space="preserve">(a)pyren </w:t>
      </w:r>
      <w:r w:rsidR="00212A20" w:rsidRPr="00212A20">
        <w:t>je</w:t>
      </w:r>
      <w:r w:rsidRPr="00212A20">
        <w:t xml:space="preserve"> látka s vysokým karcinogenním potenciálem, </w:t>
      </w:r>
      <w:r w:rsidR="00212A20">
        <w:t>j</w:t>
      </w:r>
      <w:r w:rsidR="00E75BC4" w:rsidRPr="00212A20">
        <w:t>ejíž dlouhodobá expozice zvyšuje riziko rakoviny plic.</w:t>
      </w:r>
      <w:r w:rsidR="00212A20" w:rsidRPr="00212A20">
        <w:t xml:space="preserve"> Jemné prachové částice pronikají hluboko do plic a krevního oběhu a tím zvyšují riziko astmatu, chronických bronchitid, infarktu či mrtvice.</w:t>
      </w:r>
    </w:p>
    <w:p w14:paraId="6C4F4455" w14:textId="77777777" w:rsidR="00F24286" w:rsidRDefault="00F24286" w:rsidP="00000837">
      <w:pPr>
        <w:rPr>
          <w:b/>
          <w:bCs/>
        </w:rPr>
      </w:pPr>
    </w:p>
    <w:p w14:paraId="5DCAD385" w14:textId="77777777" w:rsidR="003844D9" w:rsidRDefault="003844D9" w:rsidP="00000837">
      <w:pPr>
        <w:rPr>
          <w:b/>
          <w:bCs/>
        </w:rPr>
      </w:pPr>
    </w:p>
    <w:p w14:paraId="0EFF8A62" w14:textId="762E6114" w:rsidR="00000837" w:rsidRPr="00875E2A" w:rsidRDefault="00000837" w:rsidP="00000837">
      <w:pPr>
        <w:rPr>
          <w:b/>
          <w:bCs/>
        </w:rPr>
      </w:pPr>
      <w:r w:rsidRPr="00875E2A">
        <w:rPr>
          <w:b/>
          <w:bCs/>
        </w:rPr>
        <w:lastRenderedPageBreak/>
        <w:t>Jak situaci zlepšit?</w:t>
      </w:r>
    </w:p>
    <w:p w14:paraId="7C6C92F0" w14:textId="6E16061E" w:rsidR="00000837" w:rsidRPr="00875E2A" w:rsidRDefault="00000837" w:rsidP="00000837">
      <w:pPr>
        <w:numPr>
          <w:ilvl w:val="0"/>
          <w:numId w:val="5"/>
        </w:numPr>
      </w:pPr>
      <w:r w:rsidRPr="00875E2A">
        <w:rPr>
          <w:b/>
          <w:bCs/>
        </w:rPr>
        <w:t>Výměna starých kotlů</w:t>
      </w:r>
      <w:r w:rsidRPr="00875E2A">
        <w:t xml:space="preserve"> za moderní (emisní třída </w:t>
      </w:r>
      <w:r w:rsidR="0007753E">
        <w:t xml:space="preserve">IV, </w:t>
      </w:r>
      <w:r w:rsidRPr="00875E2A">
        <w:t>V, ekodesign).</w:t>
      </w:r>
    </w:p>
    <w:p w14:paraId="6C4DEA03" w14:textId="77777777" w:rsidR="00000837" w:rsidRPr="00875E2A" w:rsidRDefault="00000837" w:rsidP="00000837">
      <w:pPr>
        <w:numPr>
          <w:ilvl w:val="0"/>
          <w:numId w:val="5"/>
        </w:numPr>
      </w:pPr>
      <w:r w:rsidRPr="00875E2A">
        <w:rPr>
          <w:b/>
          <w:bCs/>
        </w:rPr>
        <w:t>Kotlíkové dotace</w:t>
      </w:r>
      <w:r w:rsidRPr="00875E2A">
        <w:t xml:space="preserve"> a podpora přechodu na plyn, tepelná čerpadla, biomasu.</w:t>
      </w:r>
    </w:p>
    <w:p w14:paraId="0417536E" w14:textId="77777777" w:rsidR="00000837" w:rsidRPr="00875E2A" w:rsidRDefault="00000837" w:rsidP="00000837">
      <w:pPr>
        <w:numPr>
          <w:ilvl w:val="0"/>
          <w:numId w:val="5"/>
        </w:numPr>
      </w:pPr>
      <w:r w:rsidRPr="00875E2A">
        <w:rPr>
          <w:b/>
          <w:bCs/>
        </w:rPr>
        <w:t>Správné topení</w:t>
      </w:r>
      <w:r w:rsidRPr="00875E2A">
        <w:t xml:space="preserve"> – suché dřevo, žádné odpady.</w:t>
      </w:r>
    </w:p>
    <w:p w14:paraId="0DE84A74" w14:textId="77777777" w:rsidR="00000837" w:rsidRDefault="00000837" w:rsidP="00000837">
      <w:pPr>
        <w:numPr>
          <w:ilvl w:val="0"/>
          <w:numId w:val="5"/>
        </w:numPr>
      </w:pPr>
      <w:r w:rsidRPr="00875E2A">
        <w:rPr>
          <w:b/>
          <w:bCs/>
        </w:rPr>
        <w:t>Osvěta a kontrola</w:t>
      </w:r>
      <w:r w:rsidRPr="00875E2A">
        <w:t xml:space="preserve"> – pravidelné revize kotlů, informování obyvatel</w:t>
      </w:r>
    </w:p>
    <w:p w14:paraId="303AE084" w14:textId="77777777" w:rsidR="005D232E" w:rsidRDefault="005D232E" w:rsidP="005D232E">
      <w:pPr>
        <w:ind w:left="720"/>
        <w:rPr>
          <w:b/>
          <w:bCs/>
        </w:rPr>
      </w:pPr>
    </w:p>
    <w:p w14:paraId="6AF060E1" w14:textId="77777777" w:rsidR="005D232E" w:rsidRPr="005D232E" w:rsidRDefault="005D232E" w:rsidP="009535BB">
      <w:pPr>
        <w:ind w:left="720" w:hanging="720"/>
        <w:rPr>
          <w:b/>
          <w:bCs/>
        </w:rPr>
      </w:pPr>
      <w:r w:rsidRPr="005D232E">
        <w:rPr>
          <w:b/>
          <w:bCs/>
        </w:rPr>
        <w:t>Řešení problémů s obtěžováním kouřem ze spalování paliv</w:t>
      </w:r>
    </w:p>
    <w:p w14:paraId="22C19518" w14:textId="2D81F499" w:rsidR="005D232E" w:rsidRPr="005D232E" w:rsidRDefault="005D232E" w:rsidP="009535BB">
      <w:pPr>
        <w:jc w:val="both"/>
      </w:pPr>
      <w:r>
        <w:t>Zákon o ochraně ovzduší a další legislativní předpisy</w:t>
      </w:r>
      <w:r w:rsidRPr="005D232E">
        <w:t> poskytují občanům možnosti, jak se bránit obtěžování kouřem způsobeným spalováním materiálů, ať se jedná o paliva v kotlích či topidlech (kamna, krby) či biomasy v otevřených ohništích, nebo nelegální spalování odpadů.</w:t>
      </w:r>
    </w:p>
    <w:p w14:paraId="77818F35" w14:textId="68869D39" w:rsidR="005D232E" w:rsidRPr="005D232E" w:rsidRDefault="005D232E" w:rsidP="009535BB">
      <w:pPr>
        <w:jc w:val="both"/>
      </w:pPr>
      <w:r w:rsidRPr="005D232E">
        <w:t xml:space="preserve">Ke kontrole a vymáhání příslušných ustanovení zákona o ochraně ovzduší, pokud se jedná o zdroje do 300 kW jmenovitého tepelného příkonu, jsou oprávněny </w:t>
      </w:r>
      <w:r w:rsidRPr="005D232E">
        <w:rPr>
          <w:b/>
          <w:bCs/>
        </w:rPr>
        <w:t>obce s rozšířenou působností (ORP).</w:t>
      </w:r>
      <w:r w:rsidRPr="005D232E">
        <w:t xml:space="preserve"> V případě podání stížností se tedy obracejte na místně příslušný obecní úřad obce s rozšířenou působností. Tento úřad má možnost zjistit objektivní stav provozování těchto zdrojů, s využitím možností provedení kontroly kotle či topidla v obydlí, přičemž v případech, kdy je to účelné, může odebrat i vzorky popela pro prokázání případného spalování odpadu. Dále si může </w:t>
      </w:r>
      <w:r>
        <w:t>ORP</w:t>
      </w:r>
      <w:r w:rsidRPr="005D232E">
        <w:t xml:space="preserve"> vyžádat doklad o provedení kontroly technického stavu a provozu, </w:t>
      </w:r>
      <w:r w:rsidR="009535BB">
        <w:t xml:space="preserve">doklad o palivu, </w:t>
      </w:r>
      <w:r w:rsidRPr="005D232E">
        <w:t>udělovat sankce za porušení zákonných povinností či ukládat nápravná opatření ke zlepšení stávajícího stavu.</w:t>
      </w:r>
    </w:p>
    <w:p w14:paraId="42BC6379" w14:textId="42B93F0B" w:rsidR="005D232E" w:rsidRDefault="005D232E" w:rsidP="009535BB">
      <w:pPr>
        <w:jc w:val="both"/>
      </w:pPr>
      <w:r w:rsidRPr="005D232E">
        <w:t xml:space="preserve">Více informací o této problematice je možné nalézt ve sdělení </w:t>
      </w:r>
      <w:r>
        <w:t xml:space="preserve">Odboru </w:t>
      </w:r>
      <w:proofErr w:type="spellStart"/>
      <w:r>
        <w:t>OŽPaZ</w:t>
      </w:r>
      <w:proofErr w:type="spellEnd"/>
      <w:r>
        <w:t xml:space="preserve">, </w:t>
      </w:r>
      <w:r w:rsidRPr="005D232E">
        <w:t>o</w:t>
      </w:r>
      <w:r>
        <w:t xml:space="preserve">ddělení </w:t>
      </w:r>
      <w:r w:rsidRPr="005D232E">
        <w:t>ochrany ovzduší</w:t>
      </w:r>
      <w:r w:rsidR="005F769D">
        <w:t>:</w:t>
      </w:r>
    </w:p>
    <w:p w14:paraId="4017E834" w14:textId="4A30A1EE" w:rsidR="005F769D" w:rsidRPr="00875E2A" w:rsidRDefault="005F769D" w:rsidP="009535BB">
      <w:pPr>
        <w:ind w:left="720" w:hanging="720"/>
        <w:jc w:val="both"/>
      </w:pPr>
      <w:hyperlink r:id="rId7" w:history="1">
        <w:r w:rsidRPr="005F769D">
          <w:rPr>
            <w:rStyle w:val="Hypertextovodkaz"/>
          </w:rPr>
          <w:t xml:space="preserve">Jak správně </w:t>
        </w:r>
        <w:proofErr w:type="gramStart"/>
        <w:r w:rsidRPr="005F769D">
          <w:rPr>
            <w:rStyle w:val="Hypertextovodkaz"/>
          </w:rPr>
          <w:t>topit - Webový</w:t>
        </w:r>
        <w:proofErr w:type="gramEnd"/>
        <w:r w:rsidRPr="005F769D">
          <w:rPr>
            <w:rStyle w:val="Hypertextovodkaz"/>
          </w:rPr>
          <w:t xml:space="preserve"> portál Středočeského kraje</w:t>
        </w:r>
      </w:hyperlink>
    </w:p>
    <w:p w14:paraId="3C1C7EA2" w14:textId="77777777" w:rsidR="00867B20" w:rsidRDefault="00867B20" w:rsidP="00867B20">
      <w:pPr>
        <w:jc w:val="both"/>
      </w:pPr>
    </w:p>
    <w:p w14:paraId="37C8E5F9" w14:textId="312B5AD9" w:rsidR="00867B20" w:rsidRDefault="00867B20" w:rsidP="00867B20">
      <w:pPr>
        <w:jc w:val="both"/>
      </w:pPr>
      <w:r>
        <w:t xml:space="preserve"> </w:t>
      </w:r>
    </w:p>
    <w:sectPr w:rsidR="00867B2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7114B" w14:textId="77777777" w:rsidR="00FE5E21" w:rsidRDefault="00FE5E21" w:rsidP="003844D9">
      <w:pPr>
        <w:spacing w:after="0" w:line="240" w:lineRule="auto"/>
      </w:pPr>
      <w:r>
        <w:separator/>
      </w:r>
    </w:p>
  </w:endnote>
  <w:endnote w:type="continuationSeparator" w:id="0">
    <w:p w14:paraId="7974393C" w14:textId="77777777" w:rsidR="00FE5E21" w:rsidRDefault="00FE5E21" w:rsidP="00384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4972182"/>
      <w:docPartObj>
        <w:docPartGallery w:val="Page Numbers (Bottom of Page)"/>
        <w:docPartUnique/>
      </w:docPartObj>
    </w:sdtPr>
    <w:sdtEndPr/>
    <w:sdtContent>
      <w:p w14:paraId="25BF2B65" w14:textId="096C9235" w:rsidR="003844D9" w:rsidRDefault="003844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8A9D53" w14:textId="77777777" w:rsidR="003844D9" w:rsidRDefault="003844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080F1" w14:textId="77777777" w:rsidR="00FE5E21" w:rsidRDefault="00FE5E21" w:rsidP="003844D9">
      <w:pPr>
        <w:spacing w:after="0" w:line="240" w:lineRule="auto"/>
      </w:pPr>
      <w:r>
        <w:separator/>
      </w:r>
    </w:p>
  </w:footnote>
  <w:footnote w:type="continuationSeparator" w:id="0">
    <w:p w14:paraId="56A8C9D5" w14:textId="77777777" w:rsidR="00FE5E21" w:rsidRDefault="00FE5E21" w:rsidP="00384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9F6"/>
    <w:multiLevelType w:val="multilevel"/>
    <w:tmpl w:val="2954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260DF5"/>
    <w:multiLevelType w:val="multilevel"/>
    <w:tmpl w:val="4460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A40AFC"/>
    <w:multiLevelType w:val="multilevel"/>
    <w:tmpl w:val="44FE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AB2D69"/>
    <w:multiLevelType w:val="multilevel"/>
    <w:tmpl w:val="827E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968D3"/>
    <w:multiLevelType w:val="multilevel"/>
    <w:tmpl w:val="5FC8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8110035">
    <w:abstractNumId w:val="2"/>
  </w:num>
  <w:num w:numId="2" w16cid:durableId="1929465517">
    <w:abstractNumId w:val="4"/>
  </w:num>
  <w:num w:numId="3" w16cid:durableId="1215193678">
    <w:abstractNumId w:val="1"/>
  </w:num>
  <w:num w:numId="4" w16cid:durableId="586496719">
    <w:abstractNumId w:val="0"/>
  </w:num>
  <w:num w:numId="5" w16cid:durableId="677581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57"/>
    <w:rsid w:val="00000837"/>
    <w:rsid w:val="0007753E"/>
    <w:rsid w:val="00212A20"/>
    <w:rsid w:val="002B3E7F"/>
    <w:rsid w:val="003123C8"/>
    <w:rsid w:val="00342FE5"/>
    <w:rsid w:val="003844D9"/>
    <w:rsid w:val="003864BC"/>
    <w:rsid w:val="00406AF9"/>
    <w:rsid w:val="00483A14"/>
    <w:rsid w:val="004F4FDF"/>
    <w:rsid w:val="005D232E"/>
    <w:rsid w:val="005F769D"/>
    <w:rsid w:val="006B167D"/>
    <w:rsid w:val="00867B20"/>
    <w:rsid w:val="00946C57"/>
    <w:rsid w:val="009535BB"/>
    <w:rsid w:val="009B5721"/>
    <w:rsid w:val="00A657C8"/>
    <w:rsid w:val="00A947D3"/>
    <w:rsid w:val="00B1558C"/>
    <w:rsid w:val="00BD2754"/>
    <w:rsid w:val="00C16CDC"/>
    <w:rsid w:val="00CB4B30"/>
    <w:rsid w:val="00CE4DBF"/>
    <w:rsid w:val="00D4774A"/>
    <w:rsid w:val="00DB440E"/>
    <w:rsid w:val="00E75BC4"/>
    <w:rsid w:val="00F24286"/>
    <w:rsid w:val="00F4552B"/>
    <w:rsid w:val="00FE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996E"/>
  <w15:chartTrackingRefBased/>
  <w15:docId w15:val="{621B7029-4549-4838-ACDB-A4E2C62A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6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6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6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6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6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6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6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6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6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6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6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6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6C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6C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6C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6C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6C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6C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6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6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6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6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6C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6C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6C5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6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6C5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6C57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A947D3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D232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D232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84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44D9"/>
  </w:style>
  <w:style w:type="paragraph" w:styleId="Zpat">
    <w:name w:val="footer"/>
    <w:basedOn w:val="Normln"/>
    <w:link w:val="ZpatChar"/>
    <w:uiPriority w:val="99"/>
    <w:unhideWhenUsed/>
    <w:rsid w:val="00384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44D9"/>
  </w:style>
  <w:style w:type="character" w:styleId="Sledovanodkaz">
    <w:name w:val="FollowedHyperlink"/>
    <w:basedOn w:val="Standardnpsmoodstavce"/>
    <w:uiPriority w:val="99"/>
    <w:semiHidden/>
    <w:unhideWhenUsed/>
    <w:rsid w:val="003844D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tredoceskykraj.cz/web/zivotni-prostredi/ovzdusi-jaktop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 Jitka</dc:creator>
  <cp:keywords/>
  <dc:description/>
  <cp:lastModifiedBy>Cubrová Pavla</cp:lastModifiedBy>
  <cp:revision>5</cp:revision>
  <cp:lastPrinted>2025-11-24T14:41:00Z</cp:lastPrinted>
  <dcterms:created xsi:type="dcterms:W3CDTF">2025-12-09T09:07:00Z</dcterms:created>
  <dcterms:modified xsi:type="dcterms:W3CDTF">2025-12-09T09:11:00Z</dcterms:modified>
</cp:coreProperties>
</file>