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695" w:rsidRPr="005261CE" w:rsidRDefault="00F66695" w:rsidP="00F66695">
      <w:pPr>
        <w:pStyle w:val="Bezmezer"/>
        <w:jc w:val="center"/>
        <w:rPr>
          <w:rFonts w:cstheme="minorHAnsi"/>
          <w:b/>
          <w:sz w:val="32"/>
          <w:szCs w:val="32"/>
        </w:rPr>
      </w:pPr>
      <w:r w:rsidRPr="005261CE">
        <w:rPr>
          <w:rFonts w:cstheme="minorHAnsi"/>
          <w:b/>
          <w:sz w:val="32"/>
          <w:szCs w:val="32"/>
        </w:rPr>
        <w:t>Informace o aktuálních dotačních příležitostech</w:t>
      </w:r>
    </w:p>
    <w:p w:rsidR="00F66695" w:rsidRPr="005261CE" w:rsidRDefault="00F66695" w:rsidP="00F66695">
      <w:pPr>
        <w:pStyle w:val="Bezmezer"/>
        <w:jc w:val="center"/>
        <w:rPr>
          <w:rFonts w:cstheme="minorHAnsi"/>
          <w:b/>
          <w:sz w:val="32"/>
          <w:szCs w:val="32"/>
        </w:rPr>
      </w:pPr>
      <w:r w:rsidRPr="005261CE">
        <w:rPr>
          <w:rFonts w:cstheme="minorHAnsi"/>
          <w:b/>
          <w:sz w:val="32"/>
          <w:szCs w:val="32"/>
        </w:rPr>
        <w:t>pro podnikatele působících v obcích a malých městech</w:t>
      </w:r>
    </w:p>
    <w:p w:rsidR="00F66695" w:rsidRDefault="00F66695"/>
    <w:p w:rsidR="0014471C" w:rsidRDefault="005261CE">
      <w:r>
        <w:t>Dovolujeme si vás informovat, že ve vašem regionu se aktuálně nabízí možnost získat dotační podporu pro vaše podnikatelské investice v těchto oblastech:</w:t>
      </w:r>
    </w:p>
    <w:p w:rsidR="005261CE" w:rsidRDefault="005261CE" w:rsidP="005261CE">
      <w:pPr>
        <w:pStyle w:val="Odstavecseseznamem"/>
        <w:ind w:left="1080"/>
      </w:pPr>
    </w:p>
    <w:p w:rsidR="005261CE" w:rsidRPr="00A603A8" w:rsidRDefault="005261CE" w:rsidP="005261CE">
      <w:pPr>
        <w:pStyle w:val="Odstavecseseznamem"/>
        <w:rPr>
          <w:b/>
        </w:rPr>
      </w:pPr>
      <w:r w:rsidRPr="00A603A8">
        <w:rPr>
          <w:b/>
        </w:rPr>
        <w:t>ZPRACOVÁNÍ ZEMĚDĚLSKÝCH PRODUKTŮ</w:t>
      </w:r>
    </w:p>
    <w:p w:rsidR="00BA54F7" w:rsidRPr="00A603A8" w:rsidRDefault="00BA54F7" w:rsidP="00BA54F7">
      <w:pPr>
        <w:pStyle w:val="Odstavecseseznamem"/>
        <w:numPr>
          <w:ilvl w:val="0"/>
          <w:numId w:val="3"/>
        </w:numPr>
      </w:pPr>
      <w:r w:rsidRPr="00A603A8">
        <w:t xml:space="preserve">Technologie zpracování </w:t>
      </w:r>
      <w:r w:rsidR="00A40201" w:rsidRPr="00A603A8">
        <w:t>zemědělských produktů – mléko, maso, obilí (mouka)</w:t>
      </w:r>
    </w:p>
    <w:p w:rsidR="00A40201" w:rsidRPr="00A603A8" w:rsidRDefault="00A40201" w:rsidP="00BA54F7">
      <w:pPr>
        <w:pStyle w:val="Odstavecseseznamem"/>
        <w:numPr>
          <w:ilvl w:val="0"/>
          <w:numId w:val="3"/>
        </w:numPr>
      </w:pPr>
      <w:r w:rsidRPr="00A603A8">
        <w:t>Skladování potravin (chladící, mrazící)</w:t>
      </w:r>
    </w:p>
    <w:p w:rsidR="00A40201" w:rsidRPr="00A603A8" w:rsidRDefault="006163E9" w:rsidP="00A40201">
      <w:pPr>
        <w:pStyle w:val="Odstavecseseznamem"/>
        <w:numPr>
          <w:ilvl w:val="0"/>
          <w:numId w:val="3"/>
        </w:numPr>
      </w:pPr>
      <w:r w:rsidRPr="00A603A8">
        <w:t>Třídící a balící stroje, stroje na značení výrobků</w:t>
      </w:r>
    </w:p>
    <w:p w:rsidR="00BA54F7" w:rsidRPr="00A603A8" w:rsidRDefault="00BA54F7" w:rsidP="00BA54F7">
      <w:pPr>
        <w:pStyle w:val="Odstavecseseznamem"/>
        <w:numPr>
          <w:ilvl w:val="0"/>
          <w:numId w:val="3"/>
        </w:numPr>
      </w:pPr>
      <w:r w:rsidRPr="00A603A8">
        <w:t>Čističky a sušičky obilovin, olejnin, máku</w:t>
      </w:r>
    </w:p>
    <w:p w:rsidR="00BA54F7" w:rsidRPr="00A603A8" w:rsidRDefault="00BA54F7" w:rsidP="00BA54F7">
      <w:pPr>
        <w:pStyle w:val="Odstavecseseznamem"/>
        <w:numPr>
          <w:ilvl w:val="0"/>
          <w:numId w:val="3"/>
        </w:numPr>
      </w:pPr>
      <w:r w:rsidRPr="00A603A8">
        <w:t>Vybavení</w:t>
      </w:r>
      <w:r w:rsidR="007341C5" w:rsidRPr="00A603A8">
        <w:t xml:space="preserve"> provozoven,</w:t>
      </w:r>
      <w:r w:rsidRPr="00A603A8">
        <w:t xml:space="preserve"> prodejen, pojízdné prodejny</w:t>
      </w:r>
    </w:p>
    <w:p w:rsidR="005261CE" w:rsidRPr="00A603A8" w:rsidRDefault="007341C5" w:rsidP="007341C5">
      <w:pPr>
        <w:pStyle w:val="Odstavecseseznamem"/>
        <w:numPr>
          <w:ilvl w:val="0"/>
          <w:numId w:val="3"/>
        </w:numPr>
      </w:pPr>
      <w:r w:rsidRPr="00A603A8">
        <w:t>Výstavba a rekonstrukce budov včetně nezbytných manipulačních ploch</w:t>
      </w:r>
    </w:p>
    <w:p w:rsidR="007341C5" w:rsidRDefault="007341C5" w:rsidP="005261CE">
      <w:pPr>
        <w:pStyle w:val="Odstavecseseznamem"/>
        <w:rPr>
          <w:b/>
        </w:rPr>
      </w:pPr>
    </w:p>
    <w:p w:rsidR="00696FBB" w:rsidRDefault="00696FBB" w:rsidP="005261CE">
      <w:pPr>
        <w:pStyle w:val="Odstavecseseznamem"/>
        <w:rPr>
          <w:b/>
        </w:rPr>
      </w:pPr>
    </w:p>
    <w:p w:rsidR="005261CE" w:rsidRPr="00BA54F7" w:rsidRDefault="005261CE" w:rsidP="005261CE">
      <w:pPr>
        <w:pStyle w:val="Odstavecseseznamem"/>
        <w:rPr>
          <w:b/>
        </w:rPr>
      </w:pPr>
      <w:r w:rsidRPr="00BA54F7">
        <w:rPr>
          <w:b/>
        </w:rPr>
        <w:t>PODPORA NEZEMĚDĚLSKÉHO PODNIKÁNÍ</w:t>
      </w:r>
    </w:p>
    <w:p w:rsidR="00BA54F7" w:rsidRDefault="00BA54F7" w:rsidP="00BA54F7">
      <w:pPr>
        <w:pStyle w:val="Odstavecseseznamem"/>
        <w:numPr>
          <w:ilvl w:val="0"/>
          <w:numId w:val="3"/>
        </w:numPr>
      </w:pPr>
      <w:r>
        <w:t xml:space="preserve">Užitková vozidla </w:t>
      </w:r>
      <w:proofErr w:type="spellStart"/>
      <w:r>
        <w:t>kateg</w:t>
      </w:r>
      <w:proofErr w:type="spellEnd"/>
      <w:r>
        <w:t>. N1</w:t>
      </w:r>
      <w:r w:rsidR="00C23856">
        <w:t>, s</w:t>
      </w:r>
      <w:r>
        <w:t>troje a technologie pro zpracování, obchod</w:t>
      </w:r>
    </w:p>
    <w:p w:rsidR="00BA54F7" w:rsidRDefault="00C23856" w:rsidP="00BA54F7">
      <w:pPr>
        <w:pStyle w:val="Odstavecseseznamem"/>
        <w:numPr>
          <w:ilvl w:val="0"/>
          <w:numId w:val="3"/>
        </w:numPr>
      </w:pPr>
      <w:r>
        <w:t>Stavební výdaje, mostové váhy, v</w:t>
      </w:r>
      <w:r w:rsidR="00BA54F7">
        <w:t>ybavení kanceláří</w:t>
      </w:r>
    </w:p>
    <w:p w:rsidR="00BA54F7" w:rsidRDefault="00BA54F7" w:rsidP="00BA54F7">
      <w:pPr>
        <w:pStyle w:val="Odstavecseseznamem"/>
      </w:pPr>
      <w:r>
        <w:t xml:space="preserve">Podpora se vztahuje na fyzické osoby podnikatele, právnické osoby v oblasti zpracovatelského průmyslu, </w:t>
      </w:r>
      <w:proofErr w:type="spellStart"/>
      <w:r>
        <w:t>malo</w:t>
      </w:r>
      <w:proofErr w:type="spellEnd"/>
      <w:r>
        <w:t>/velkoobchodu, oblasti poskytování služeb s výjimkami v oblasti obchodu a zpracování uhlí, pohonných hmot, tabáku, alkoholu</w:t>
      </w:r>
    </w:p>
    <w:p w:rsidR="00FD0613" w:rsidRDefault="00FD0613" w:rsidP="00BA54F7">
      <w:pPr>
        <w:pStyle w:val="Odstavecseseznamem"/>
      </w:pPr>
      <w:r>
        <w:t xml:space="preserve">(např. truhlářství, kadeřnictví, cukrárny, </w:t>
      </w:r>
      <w:proofErr w:type="gramStart"/>
      <w:r>
        <w:t>automechanici, ….</w:t>
      </w:r>
      <w:proofErr w:type="gramEnd"/>
      <w:r>
        <w:t>.)</w:t>
      </w:r>
    </w:p>
    <w:p w:rsidR="00BA54F7" w:rsidRDefault="00BA54F7" w:rsidP="005261CE">
      <w:pPr>
        <w:pStyle w:val="Odstavecseseznamem"/>
      </w:pPr>
    </w:p>
    <w:p w:rsidR="005261CE" w:rsidRDefault="005261CE" w:rsidP="005261CE">
      <w:pPr>
        <w:pStyle w:val="Odstavecseseznamem"/>
      </w:pPr>
    </w:p>
    <w:p w:rsidR="00BA54F7" w:rsidRDefault="005261CE" w:rsidP="00BA54F7">
      <w:r w:rsidRPr="00A603A8">
        <w:t>Výše podpor dle jednotlivých oblastí se pohybuje zpravidla od</w:t>
      </w:r>
      <w:r w:rsidRPr="00A603A8">
        <w:rPr>
          <w:b/>
        </w:rPr>
        <w:t xml:space="preserve"> </w:t>
      </w:r>
      <w:proofErr w:type="gramStart"/>
      <w:r w:rsidRPr="00A603A8">
        <w:t>45%</w:t>
      </w:r>
      <w:proofErr w:type="gramEnd"/>
      <w:r w:rsidRPr="00A603A8">
        <w:rPr>
          <w:b/>
        </w:rPr>
        <w:t xml:space="preserve"> </w:t>
      </w:r>
      <w:r>
        <w:t>až do 70% z uznatelných investičních výdajů.</w:t>
      </w:r>
    </w:p>
    <w:p w:rsidR="00BA54F7" w:rsidRDefault="00BA54F7" w:rsidP="00BA54F7">
      <w:pPr>
        <w:rPr>
          <w:b/>
          <w:u w:val="single"/>
        </w:rPr>
      </w:pPr>
      <w:bookmarkStart w:id="0" w:name="_GoBack"/>
      <w:bookmarkEnd w:id="0"/>
      <w:r w:rsidRPr="00A603A8">
        <w:rPr>
          <w:b/>
        </w:rPr>
        <w:t xml:space="preserve">Podání žádosti o dotaci je vymezeno termínem </w:t>
      </w:r>
      <w:r w:rsidRPr="00A603A8">
        <w:rPr>
          <w:b/>
          <w:u w:val="single"/>
        </w:rPr>
        <w:t xml:space="preserve">do </w:t>
      </w:r>
      <w:r w:rsidR="006163E9" w:rsidRPr="00A603A8">
        <w:rPr>
          <w:b/>
          <w:u w:val="single"/>
        </w:rPr>
        <w:t>1</w:t>
      </w:r>
      <w:r w:rsidR="002565A7">
        <w:rPr>
          <w:b/>
          <w:u w:val="single"/>
        </w:rPr>
        <w:t>3</w:t>
      </w:r>
      <w:r w:rsidRPr="00A603A8">
        <w:rPr>
          <w:b/>
          <w:u w:val="single"/>
        </w:rPr>
        <w:t>.</w:t>
      </w:r>
      <w:r w:rsidR="006163E9" w:rsidRPr="00A603A8">
        <w:rPr>
          <w:b/>
          <w:u w:val="single"/>
        </w:rPr>
        <w:t xml:space="preserve"> </w:t>
      </w:r>
      <w:r w:rsidR="002565A7">
        <w:rPr>
          <w:b/>
          <w:u w:val="single"/>
        </w:rPr>
        <w:t>5</w:t>
      </w:r>
      <w:r w:rsidRPr="00A603A8">
        <w:rPr>
          <w:b/>
          <w:u w:val="single"/>
        </w:rPr>
        <w:t>.</w:t>
      </w:r>
      <w:r w:rsidR="006163E9" w:rsidRPr="00A603A8">
        <w:rPr>
          <w:b/>
          <w:u w:val="single"/>
        </w:rPr>
        <w:t xml:space="preserve"> </w:t>
      </w:r>
      <w:proofErr w:type="gramStart"/>
      <w:r w:rsidRPr="00A603A8">
        <w:rPr>
          <w:b/>
          <w:u w:val="single"/>
        </w:rPr>
        <w:t>2019</w:t>
      </w:r>
      <w:r w:rsidR="00C00AF3" w:rsidRPr="00A603A8">
        <w:rPr>
          <w:b/>
          <w:u w:val="single"/>
        </w:rPr>
        <w:t xml:space="preserve"> !!!</w:t>
      </w:r>
      <w:proofErr w:type="gramEnd"/>
    </w:p>
    <w:p w:rsidR="00696FBB" w:rsidRPr="00A603A8" w:rsidRDefault="00696FBB" w:rsidP="00BA54F7">
      <w:pPr>
        <w:rPr>
          <w:b/>
        </w:rPr>
      </w:pPr>
    </w:p>
    <w:p w:rsidR="005261CE" w:rsidRDefault="00BA54F7" w:rsidP="00C00AF3">
      <w:pPr>
        <w:jc w:val="center"/>
      </w:pPr>
      <w:r w:rsidRPr="00BA54F7">
        <w:rPr>
          <w:u w:val="single"/>
        </w:rPr>
        <w:t>ÚSPĚCH JE DÁN VAŠÍ ROZHODNOSTÍ, ADMINISTRACI PROJEKTU JIŽ ZAJISTÍME MY.</w:t>
      </w:r>
    </w:p>
    <w:sectPr w:rsidR="005261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CCE" w:rsidRDefault="00460CCE" w:rsidP="004E329F">
      <w:pPr>
        <w:spacing w:after="0" w:line="240" w:lineRule="auto"/>
      </w:pPr>
      <w:r>
        <w:separator/>
      </w:r>
    </w:p>
  </w:endnote>
  <w:endnote w:type="continuationSeparator" w:id="0">
    <w:p w:rsidR="00460CCE" w:rsidRDefault="00460CCE" w:rsidP="004E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856" w:rsidRDefault="00C238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AF3" w:rsidRDefault="00C00AF3" w:rsidP="00C23856">
    <w:pPr>
      <w:pStyle w:val="Zpat"/>
      <w:jc w:val="center"/>
    </w:pPr>
    <w:r>
      <w:t>Rádi vám poskytneme další konkrétní informace, neváhejte nás kontaktovat.</w:t>
    </w:r>
  </w:p>
  <w:p w:rsidR="00C00AF3" w:rsidRDefault="00C00AF3">
    <w:pPr>
      <w:pStyle w:val="Zpat"/>
    </w:pPr>
  </w:p>
  <w:p w:rsidR="005261CE" w:rsidRPr="00C23856" w:rsidRDefault="005261CE" w:rsidP="00C23856">
    <w:pPr>
      <w:pStyle w:val="Zpat"/>
      <w:jc w:val="center"/>
      <w:rPr>
        <w:b/>
      </w:rPr>
    </w:pPr>
    <w:r>
      <w:t xml:space="preserve">Kontaktní údaje: </w:t>
    </w:r>
    <w:r w:rsidRPr="00C23856">
      <w:rPr>
        <w:b/>
      </w:rPr>
      <w:t>Tribula DPK s.r.o., Hradec Králové, Veverkova 1343</w:t>
    </w:r>
  </w:p>
  <w:p w:rsidR="005261CE" w:rsidRPr="00C23856" w:rsidRDefault="00460CCE" w:rsidP="00C23856">
    <w:pPr>
      <w:pStyle w:val="Zpat"/>
      <w:jc w:val="center"/>
      <w:rPr>
        <w:b/>
      </w:rPr>
    </w:pPr>
    <w:hyperlink r:id="rId1" w:history="1">
      <w:r w:rsidR="005261CE" w:rsidRPr="00C23856">
        <w:rPr>
          <w:rStyle w:val="Hypertextovodkaz"/>
          <w:b/>
        </w:rPr>
        <w:t>tribuladpk@tiscali.cz</w:t>
      </w:r>
    </w:hyperlink>
    <w:r w:rsidR="005261CE" w:rsidRPr="00C23856">
      <w:rPr>
        <w:b/>
      </w:rPr>
      <w:t xml:space="preserve">, </w:t>
    </w:r>
    <w:hyperlink r:id="rId2" w:history="1">
      <w:r w:rsidR="005261CE" w:rsidRPr="00C23856">
        <w:rPr>
          <w:rStyle w:val="Hypertextovodkaz"/>
          <w:b/>
        </w:rPr>
        <w:t>martin.tribula@tiscali.cz</w:t>
      </w:r>
    </w:hyperlink>
  </w:p>
  <w:p w:rsidR="005261CE" w:rsidRPr="00C23856" w:rsidRDefault="005261CE" w:rsidP="00C23856">
    <w:pPr>
      <w:pStyle w:val="Zpat"/>
      <w:jc w:val="center"/>
      <w:rPr>
        <w:b/>
      </w:rPr>
    </w:pPr>
    <w:r w:rsidRPr="00C23856">
      <w:rPr>
        <w:b/>
      </w:rPr>
      <w:t>mob. 603 431 234, 601 167 719</w:t>
    </w:r>
  </w:p>
  <w:p w:rsidR="005261CE" w:rsidRDefault="005261CE" w:rsidP="00C23856">
    <w:pPr>
      <w:pStyle w:val="Zpat"/>
      <w:jc w:val="center"/>
    </w:pPr>
  </w:p>
  <w:p w:rsidR="005261CE" w:rsidRDefault="005261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856" w:rsidRDefault="00C238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CCE" w:rsidRDefault="00460CCE" w:rsidP="004E329F">
      <w:pPr>
        <w:spacing w:after="0" w:line="240" w:lineRule="auto"/>
      </w:pPr>
      <w:r>
        <w:separator/>
      </w:r>
    </w:p>
  </w:footnote>
  <w:footnote w:type="continuationSeparator" w:id="0">
    <w:p w:rsidR="00460CCE" w:rsidRDefault="00460CCE" w:rsidP="004E3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856" w:rsidRDefault="00C238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29F" w:rsidRPr="00F66695" w:rsidRDefault="004E329F">
    <w:pPr>
      <w:pStyle w:val="Zhlav"/>
      <w:rPr>
        <w:rFonts w:ascii="Bahnschrift" w:eastAsia="Arial Unicode MS" w:hAnsi="Bahnschrift" w:cs="Arial"/>
        <w:b/>
        <w:sz w:val="28"/>
        <w:szCs w:val="28"/>
      </w:rPr>
    </w:pPr>
    <w:r w:rsidRPr="00F66695">
      <w:rPr>
        <w:rFonts w:ascii="Bahnschrift" w:eastAsia="Arial Unicode MS" w:hAnsi="Bahnschrift" w:cs="Arial"/>
        <w:b/>
        <w:sz w:val="28"/>
        <w:szCs w:val="28"/>
      </w:rPr>
      <w:t>TRIBULA DPK s.r.o.</w:t>
    </w:r>
  </w:p>
  <w:p w:rsidR="004E329F" w:rsidRDefault="004E329F">
    <w:pPr>
      <w:pStyle w:val="Zhlav"/>
    </w:pPr>
    <w:r w:rsidRPr="00F66695">
      <w:rPr>
        <w:rFonts w:ascii="Bahnschrift" w:eastAsia="Arial Unicode MS" w:hAnsi="Bahnschrift" w:cs="Arial"/>
        <w:b/>
        <w:sz w:val="24"/>
        <w:szCs w:val="24"/>
      </w:rPr>
      <w:t xml:space="preserve">dotační a poradenská kancelář </w:t>
    </w:r>
    <w:r w:rsidR="00F66695" w:rsidRPr="00F66695">
      <w:rPr>
        <w:rFonts w:ascii="Bahnschrift" w:eastAsia="Arial Unicode MS" w:hAnsi="Bahnschrift" w:cs="Arial"/>
        <w:b/>
        <w:sz w:val="24"/>
        <w:szCs w:val="24"/>
      </w:rPr>
      <w:t>- s</w:t>
    </w:r>
    <w:r w:rsidRPr="00F66695">
      <w:rPr>
        <w:rFonts w:ascii="Bahnschrift" w:eastAsia="Arial Unicode MS" w:hAnsi="Bahnschrift" w:cs="Arial"/>
        <w:b/>
        <w:sz w:val="24"/>
        <w:szCs w:val="24"/>
      </w:rPr>
      <w:t>pecialista na aktivity spojené</w:t>
    </w:r>
    <w:r w:rsidRPr="00F66695">
      <w:rPr>
        <w:rFonts w:ascii="Arial Unicode MS" w:eastAsia="Arial Unicode MS" w:hAnsi="Arial Unicode MS" w:cs="Arial Unicode MS"/>
        <w:b/>
        <w:sz w:val="24"/>
        <w:szCs w:val="24"/>
      </w:rPr>
      <w:t xml:space="preserve"> s rozvojem venkova</w:t>
    </w:r>
    <w:r w:rsidRPr="00F66695">
      <w:rPr>
        <w:rFonts w:ascii="Arial Unicode MS" w:eastAsia="Arial Unicode MS" w:hAnsi="Arial Unicode MS" w:cs="Arial Unicode MS"/>
        <w:b/>
        <w:sz w:val="24"/>
        <w:szCs w:val="24"/>
      </w:rPr>
      <w:ptab w:relativeTo="margin" w:alignment="right" w:leader="none"/>
    </w:r>
    <w:r>
      <w:rPr>
        <w:noProof/>
        <w:lang w:eastAsia="cs-CZ"/>
      </w:rPr>
      <w:drawing>
        <wp:inline distT="0" distB="0" distL="0" distR="0" wp14:anchorId="5AF9B175" wp14:editId="3819C11A">
          <wp:extent cx="2286000" cy="931593"/>
          <wp:effectExtent l="0" t="0" r="0" b="1905"/>
          <wp:docPr id="2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5881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856" w:rsidRDefault="00C238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2676D"/>
    <w:multiLevelType w:val="hybridMultilevel"/>
    <w:tmpl w:val="9AA421F6"/>
    <w:lvl w:ilvl="0" w:tplc="05807A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C60DA"/>
    <w:multiLevelType w:val="hybridMultilevel"/>
    <w:tmpl w:val="86DAEA16"/>
    <w:lvl w:ilvl="0" w:tplc="2F86893E">
      <w:numFmt w:val="bullet"/>
      <w:lvlText w:val="-"/>
      <w:lvlJc w:val="left"/>
      <w:pPr>
        <w:ind w:left="1080" w:hanging="360"/>
      </w:pPr>
      <w:rPr>
        <w:rFonts w:ascii="Calibri" w:eastAsia="Batang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5070B1"/>
    <w:multiLevelType w:val="hybridMultilevel"/>
    <w:tmpl w:val="3C200182"/>
    <w:lvl w:ilvl="0" w:tplc="1E227866">
      <w:numFmt w:val="bullet"/>
      <w:lvlText w:val="-"/>
      <w:lvlJc w:val="left"/>
      <w:pPr>
        <w:ind w:left="1080" w:hanging="360"/>
      </w:pPr>
      <w:rPr>
        <w:rFonts w:ascii="Calibri" w:eastAsia="Batang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9F"/>
    <w:rsid w:val="0014471C"/>
    <w:rsid w:val="002565A7"/>
    <w:rsid w:val="002A401B"/>
    <w:rsid w:val="003B305B"/>
    <w:rsid w:val="00460CCE"/>
    <w:rsid w:val="004E329F"/>
    <w:rsid w:val="005261CE"/>
    <w:rsid w:val="005440D0"/>
    <w:rsid w:val="006163E9"/>
    <w:rsid w:val="00696FBB"/>
    <w:rsid w:val="006A0145"/>
    <w:rsid w:val="007341C5"/>
    <w:rsid w:val="00820C5D"/>
    <w:rsid w:val="00A40201"/>
    <w:rsid w:val="00A603A8"/>
    <w:rsid w:val="00BA54F7"/>
    <w:rsid w:val="00C00AF3"/>
    <w:rsid w:val="00C23856"/>
    <w:rsid w:val="00E814AE"/>
    <w:rsid w:val="00F66695"/>
    <w:rsid w:val="00FD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224E"/>
  <w15:docId w15:val="{9D951B25-7148-48A3-9FAE-CB7AAC96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329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E3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329F"/>
  </w:style>
  <w:style w:type="paragraph" w:styleId="Zpat">
    <w:name w:val="footer"/>
    <w:basedOn w:val="Normln"/>
    <w:link w:val="ZpatChar"/>
    <w:uiPriority w:val="99"/>
    <w:unhideWhenUsed/>
    <w:rsid w:val="004E3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329F"/>
  </w:style>
  <w:style w:type="paragraph" w:styleId="Textbubliny">
    <w:name w:val="Balloon Text"/>
    <w:basedOn w:val="Normln"/>
    <w:link w:val="TextbublinyChar"/>
    <w:uiPriority w:val="99"/>
    <w:semiHidden/>
    <w:unhideWhenUsed/>
    <w:rsid w:val="004E3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29F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6669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26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rtin.tribula@tiscali.cz" TargetMode="External"/><Relationship Id="rId1" Type="http://schemas.openxmlformats.org/officeDocument/2006/relationships/hyperlink" Target="mailto:tribuladpk@tiscali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CAD16-BEFE-4FE2-ACB4-724F1C2E3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ASUS</cp:lastModifiedBy>
  <cp:revision>3</cp:revision>
  <dcterms:created xsi:type="dcterms:W3CDTF">2019-04-11T06:04:00Z</dcterms:created>
  <dcterms:modified xsi:type="dcterms:W3CDTF">2019-04-11T06:04:00Z</dcterms:modified>
</cp:coreProperties>
</file>