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688B77C3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D4E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C5A5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E6C3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D4E5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.2022</w:t>
      </w:r>
    </w:p>
    <w:p w14:paraId="33305B38" w14:textId="0C52EC51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AE6C37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AE6C37">
        <w:rPr>
          <w:rFonts w:ascii="Times New Roman" w:hAnsi="Times New Roman" w:cs="Times New Roman"/>
          <w:sz w:val="24"/>
          <w:szCs w:val="24"/>
        </w:rPr>
        <w:t>19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11CC6BF7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D4E5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7525AE92" w14:textId="77777777" w:rsidR="00AD187D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E8140A" w:rsidRPr="000D15BD">
        <w:rPr>
          <w:rFonts w:ascii="Times New Roman" w:hAnsi="Times New Roman" w:cs="Times New Roman"/>
          <w:sz w:val="24"/>
          <w:szCs w:val="24"/>
        </w:rPr>
        <w:t>Mgr. Pavel Tulej</w:t>
      </w:r>
      <w:r w:rsidR="00F65621">
        <w:rPr>
          <w:rFonts w:ascii="Times New Roman" w:hAnsi="Times New Roman" w:cs="Times New Roman"/>
          <w:sz w:val="24"/>
          <w:szCs w:val="24"/>
        </w:rPr>
        <w:t>,</w:t>
      </w:r>
      <w:r w:rsidR="00C8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EA961" w14:textId="65290383" w:rsidR="00C8455E" w:rsidRDefault="00AD187D" w:rsidP="004E5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r w:rsidR="00C8455E" w:rsidRPr="000D15BD">
        <w:rPr>
          <w:rFonts w:ascii="Times New Roman" w:hAnsi="Times New Roman" w:cs="Times New Roman"/>
          <w:sz w:val="24"/>
          <w:szCs w:val="24"/>
        </w:rPr>
        <w:t>Martin Vávra</w:t>
      </w:r>
      <w:r w:rsidR="00C8455E">
        <w:rPr>
          <w:rFonts w:ascii="Times New Roman" w:hAnsi="Times New Roman" w:cs="Times New Roman"/>
          <w:sz w:val="24"/>
          <w:szCs w:val="24"/>
        </w:rPr>
        <w:t xml:space="preserve">, </w:t>
      </w:r>
      <w:r w:rsidR="00834FBD" w:rsidRPr="000D15BD">
        <w:rPr>
          <w:rFonts w:ascii="Times New Roman" w:hAnsi="Times New Roman" w:cs="Times New Roman"/>
          <w:sz w:val="24"/>
          <w:szCs w:val="24"/>
        </w:rPr>
        <w:t>Ing. Vít Kocián,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2A082D6" w14:textId="57C1EE37" w:rsidR="00634306" w:rsidRDefault="00FD4E54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finanční příspěvek RYTMUS</w:t>
      </w:r>
    </w:p>
    <w:p w14:paraId="45DC96E3" w14:textId="7C708D5E" w:rsidR="00FD4E54" w:rsidRDefault="00596A3C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Plán inventur</w:t>
      </w:r>
    </w:p>
    <w:p w14:paraId="04EC470A" w14:textId="043549FA" w:rsidR="00596A3C" w:rsidRDefault="00796FB3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Dar Zdravotně postižení</w:t>
      </w:r>
    </w:p>
    <w:p w14:paraId="0B63BC7D" w14:textId="0574E42D" w:rsidR="00796FB3" w:rsidRDefault="00796FB3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Změna dotace – Sokol</w:t>
      </w:r>
    </w:p>
    <w:p w14:paraId="503048C2" w14:textId="355A91F8" w:rsidR="00796FB3" w:rsidRDefault="00796FB3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Nabídka spolupráce </w:t>
      </w:r>
      <w:r w:rsidR="00C41CB7">
        <w:rPr>
          <w:rFonts w:cs="Tahoma"/>
        </w:rPr>
        <w:t>–</w:t>
      </w:r>
      <w:r>
        <w:rPr>
          <w:rFonts w:cs="Tahoma"/>
        </w:rPr>
        <w:t xml:space="preserve"> ACCON</w:t>
      </w:r>
    </w:p>
    <w:p w14:paraId="17CF5040" w14:textId="5D701ADE" w:rsidR="00C41CB7" w:rsidRDefault="00C41CB7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Stavební komise</w:t>
      </w:r>
    </w:p>
    <w:p w14:paraId="30C39F1A" w14:textId="666383BC" w:rsidR="00C41CB7" w:rsidRDefault="00C41CB7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Kulturní komise</w:t>
      </w:r>
    </w:p>
    <w:p w14:paraId="16911354" w14:textId="77777777" w:rsidR="00B420B8" w:rsidRPr="00FD4E54" w:rsidRDefault="00B420B8" w:rsidP="00FD4E54">
      <w:pPr>
        <w:tabs>
          <w:tab w:val="left" w:pos="360"/>
        </w:tabs>
        <w:ind w:left="420"/>
        <w:jc w:val="both"/>
        <w:rPr>
          <w:rFonts w:cs="Tahoma"/>
        </w:rPr>
      </w:pPr>
    </w:p>
    <w:p w14:paraId="3D9F78A1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612CC6C7" w14:textId="29E38584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7624F7E4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 w:rsidR="00FD4E54">
        <w:rPr>
          <w:bCs/>
        </w:rPr>
        <w:t>na základě žádosti poskytnout finanční příspěvek spol. RYTMUS Střední Čechy, o.p.s.</w:t>
      </w:r>
      <w:r w:rsidR="00596A3C">
        <w:rPr>
          <w:bCs/>
        </w:rPr>
        <w:t xml:space="preserve"> </w:t>
      </w:r>
      <w:r w:rsidR="00FD4E54">
        <w:rPr>
          <w:bCs/>
        </w:rPr>
        <w:t>pracoviště Benešov na náklady</w:t>
      </w:r>
      <w:r w:rsidR="00E26270">
        <w:rPr>
          <w:bCs/>
        </w:rPr>
        <w:t xml:space="preserve"> na spolufinancování</w:t>
      </w:r>
      <w:r w:rsidR="00FD4E54">
        <w:rPr>
          <w:bCs/>
        </w:rPr>
        <w:t xml:space="preserve"> poskytov</w:t>
      </w:r>
      <w:r w:rsidR="00E26270">
        <w:rPr>
          <w:bCs/>
        </w:rPr>
        <w:t>aných</w:t>
      </w:r>
      <w:r w:rsidR="00FD4E54">
        <w:rPr>
          <w:bCs/>
        </w:rPr>
        <w:t xml:space="preserve"> sociálních služeb</w:t>
      </w:r>
      <w:r w:rsidR="00E26270">
        <w:rPr>
          <w:bCs/>
        </w:rPr>
        <w:t xml:space="preserve"> ve výši 6.000,- Kč na našeho spoluobčana. </w:t>
      </w:r>
      <w:r w:rsidR="00FD4E54">
        <w:rPr>
          <w:bCs/>
        </w:rPr>
        <w:t xml:space="preserve"> </w:t>
      </w:r>
    </w:p>
    <w:p w14:paraId="45083C88" w14:textId="00E24C5A" w:rsidR="00C868D7" w:rsidRDefault="00065EC0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0F21A3">
        <w:rPr>
          <w:rFonts w:cs="Tahoma"/>
        </w:rPr>
        <w:t>Projednala a schválila</w:t>
      </w:r>
      <w:r w:rsidR="00AE6C37">
        <w:rPr>
          <w:rFonts w:cs="Tahoma"/>
        </w:rPr>
        <w:t xml:space="preserve"> </w:t>
      </w:r>
      <w:r w:rsidR="00596A3C">
        <w:rPr>
          <w:rFonts w:cs="Tahoma"/>
        </w:rPr>
        <w:t xml:space="preserve">Přílohu č. 11 ke Směrnici č. 7/2010 o inventarizaci – Plán inventur. </w:t>
      </w:r>
    </w:p>
    <w:p w14:paraId="0497D8C3" w14:textId="3816508A" w:rsidR="00596A3C" w:rsidRPr="00596A3C" w:rsidRDefault="00596A3C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6C17EF">
        <w:rPr>
          <w:bCs/>
        </w:rPr>
        <w:t xml:space="preserve">Projednala a schválila </w:t>
      </w:r>
      <w:r>
        <w:rPr>
          <w:bCs/>
        </w:rPr>
        <w:t>na základě žádosti poskytnout finanční příspěvek Sdružení zdravotně postižených Vlašim z.s. ve výši 1.000,- Kč</w:t>
      </w:r>
    </w:p>
    <w:p w14:paraId="4B1C817E" w14:textId="7BC36152" w:rsidR="00596A3C" w:rsidRPr="00796FB3" w:rsidRDefault="00596A3C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6C17EF">
        <w:rPr>
          <w:bCs/>
        </w:rPr>
        <w:t xml:space="preserve">Projednala a schválila </w:t>
      </w:r>
      <w:r>
        <w:rPr>
          <w:bCs/>
        </w:rPr>
        <w:t xml:space="preserve">na základě žádostí změnu o využití dotace pro TJ Sokol. </w:t>
      </w:r>
    </w:p>
    <w:p w14:paraId="11798BA4" w14:textId="3802153D" w:rsidR="00796FB3" w:rsidRPr="00AD187D" w:rsidRDefault="00796FB3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6C17EF">
        <w:rPr>
          <w:bCs/>
        </w:rPr>
        <w:t xml:space="preserve">Projednala a schválila </w:t>
      </w:r>
      <w:r>
        <w:rPr>
          <w:bCs/>
        </w:rPr>
        <w:t xml:space="preserve">na základě předložené nabídky spolupráci s fa. ACCON s.r.o. při podání žádosti o dotaci ze SFDI a dotační management na akci „Chodník podél komunikace II/125“ </w:t>
      </w:r>
    </w:p>
    <w:p w14:paraId="42F58899" w14:textId="12C1AD06" w:rsidR="00AD187D" w:rsidRPr="00C41CB7" w:rsidRDefault="00AD187D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bCs/>
        </w:rPr>
        <w:t xml:space="preserve">Projednala a schválila, že stavební komise bude tříčlenná, se členy Martin Vávra, Jiří Malý, Ing. Václav Fejtek, kdy předsedou komise bude Martin Vávra. </w:t>
      </w:r>
    </w:p>
    <w:p w14:paraId="2B177DF9" w14:textId="1BD9F494" w:rsidR="00C41CB7" w:rsidRDefault="00C41CB7" w:rsidP="00633064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bCs/>
        </w:rPr>
        <w:t>Projednala a schválila, že</w:t>
      </w:r>
      <w:r w:rsidR="00B0768C">
        <w:rPr>
          <w:bCs/>
        </w:rPr>
        <w:t xml:space="preserve"> přenechává</w:t>
      </w:r>
      <w:r w:rsidR="00943ADD">
        <w:rPr>
          <w:bCs/>
        </w:rPr>
        <w:t xml:space="preserve"> zastupitelstvu</w:t>
      </w:r>
      <w:r w:rsidR="00B0768C">
        <w:rPr>
          <w:bCs/>
        </w:rPr>
        <w:t xml:space="preserve"> svou působnost ohledně zřizování</w:t>
      </w:r>
      <w:r w:rsidR="005D5238">
        <w:rPr>
          <w:bCs/>
        </w:rPr>
        <w:t xml:space="preserve"> a</w:t>
      </w:r>
      <w:r w:rsidR="005D65C0">
        <w:rPr>
          <w:bCs/>
        </w:rPr>
        <w:t xml:space="preserve"> </w:t>
      </w:r>
      <w:r w:rsidR="00B0768C">
        <w:rPr>
          <w:bCs/>
        </w:rPr>
        <w:t>zrušování</w:t>
      </w:r>
      <w:r w:rsidR="005D65C0">
        <w:rPr>
          <w:bCs/>
        </w:rPr>
        <w:t xml:space="preserve"> </w:t>
      </w:r>
      <w:r>
        <w:rPr>
          <w:bCs/>
        </w:rPr>
        <w:t>kulturní komise</w:t>
      </w:r>
      <w:r w:rsidR="00B0768C">
        <w:rPr>
          <w:bCs/>
        </w:rPr>
        <w:t xml:space="preserve">, jmenování a odvolávání z funkce </w:t>
      </w:r>
      <w:r w:rsidR="005D65C0">
        <w:rPr>
          <w:bCs/>
        </w:rPr>
        <w:t>předsedy a členů,</w:t>
      </w:r>
      <w:r w:rsidR="00B0768C">
        <w:rPr>
          <w:bCs/>
        </w:rPr>
        <w:t xml:space="preserve"> kontrolování plnění úkolů komise.</w:t>
      </w:r>
      <w:r w:rsidR="005D65C0">
        <w:rPr>
          <w:bCs/>
        </w:rPr>
        <w:t xml:space="preserve"> Pravomoc komise končí prvním dnem voleb.</w:t>
      </w:r>
    </w:p>
    <w:p w14:paraId="3CF6232D" w14:textId="77777777" w:rsidR="00B6663D" w:rsidRDefault="00B6663D" w:rsidP="00C868D7">
      <w:pPr>
        <w:jc w:val="both"/>
        <w:rPr>
          <w:rFonts w:cs="Tahoma"/>
        </w:rPr>
      </w:pPr>
    </w:p>
    <w:p w14:paraId="0F0CB557" w14:textId="77777777" w:rsidR="00C868D7" w:rsidRPr="00C868D7" w:rsidRDefault="00C868D7" w:rsidP="00C868D7">
      <w:pPr>
        <w:jc w:val="both"/>
        <w:rPr>
          <w:rFonts w:cs="Tahoma"/>
        </w:rPr>
      </w:pPr>
    </w:p>
    <w:p w14:paraId="302A97BF" w14:textId="450A799E" w:rsid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537E525D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2"/>
  </w:num>
  <w:num w:numId="3" w16cid:durableId="2047951120">
    <w:abstractNumId w:val="0"/>
  </w:num>
  <w:num w:numId="4" w16cid:durableId="12649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F21A3"/>
    <w:rsid w:val="000F48E5"/>
    <w:rsid w:val="00102365"/>
    <w:rsid w:val="00103A1C"/>
    <w:rsid w:val="00142336"/>
    <w:rsid w:val="00157557"/>
    <w:rsid w:val="001D0D39"/>
    <w:rsid w:val="001F62E3"/>
    <w:rsid w:val="002478B3"/>
    <w:rsid w:val="002521E8"/>
    <w:rsid w:val="0026645A"/>
    <w:rsid w:val="00295554"/>
    <w:rsid w:val="003166F7"/>
    <w:rsid w:val="0034649B"/>
    <w:rsid w:val="003547EE"/>
    <w:rsid w:val="003636B2"/>
    <w:rsid w:val="00367B21"/>
    <w:rsid w:val="003961D1"/>
    <w:rsid w:val="003B3962"/>
    <w:rsid w:val="003C4AFB"/>
    <w:rsid w:val="003D6274"/>
    <w:rsid w:val="003E3525"/>
    <w:rsid w:val="00402DD1"/>
    <w:rsid w:val="00427F35"/>
    <w:rsid w:val="0043728C"/>
    <w:rsid w:val="00480847"/>
    <w:rsid w:val="004906AF"/>
    <w:rsid w:val="004E56AC"/>
    <w:rsid w:val="0053267D"/>
    <w:rsid w:val="005360B6"/>
    <w:rsid w:val="00543C54"/>
    <w:rsid w:val="0056711C"/>
    <w:rsid w:val="005838EC"/>
    <w:rsid w:val="00596A3C"/>
    <w:rsid w:val="005D5238"/>
    <w:rsid w:val="005D65C0"/>
    <w:rsid w:val="00602C0A"/>
    <w:rsid w:val="006031F8"/>
    <w:rsid w:val="00607CF3"/>
    <w:rsid w:val="00610BFD"/>
    <w:rsid w:val="006217F4"/>
    <w:rsid w:val="00623314"/>
    <w:rsid w:val="00633064"/>
    <w:rsid w:val="00634306"/>
    <w:rsid w:val="006403F8"/>
    <w:rsid w:val="00674A14"/>
    <w:rsid w:val="006762DE"/>
    <w:rsid w:val="00683344"/>
    <w:rsid w:val="006A01BC"/>
    <w:rsid w:val="006A3463"/>
    <w:rsid w:val="006B48CD"/>
    <w:rsid w:val="006C17EF"/>
    <w:rsid w:val="006D07F4"/>
    <w:rsid w:val="006D2E3C"/>
    <w:rsid w:val="006F1751"/>
    <w:rsid w:val="0072163C"/>
    <w:rsid w:val="00724567"/>
    <w:rsid w:val="00744E5C"/>
    <w:rsid w:val="0074774B"/>
    <w:rsid w:val="007763DF"/>
    <w:rsid w:val="00796FB3"/>
    <w:rsid w:val="007A5405"/>
    <w:rsid w:val="007D156F"/>
    <w:rsid w:val="007D42D5"/>
    <w:rsid w:val="007D48A5"/>
    <w:rsid w:val="007E5475"/>
    <w:rsid w:val="007F2C6B"/>
    <w:rsid w:val="008000C0"/>
    <w:rsid w:val="00834FBD"/>
    <w:rsid w:val="00841F31"/>
    <w:rsid w:val="008659D1"/>
    <w:rsid w:val="0087443D"/>
    <w:rsid w:val="008A47D9"/>
    <w:rsid w:val="008B0CDA"/>
    <w:rsid w:val="008D5BFE"/>
    <w:rsid w:val="008E3B2A"/>
    <w:rsid w:val="0091187B"/>
    <w:rsid w:val="00914D56"/>
    <w:rsid w:val="00940120"/>
    <w:rsid w:val="00943ADD"/>
    <w:rsid w:val="00943AE5"/>
    <w:rsid w:val="009776BC"/>
    <w:rsid w:val="009D329C"/>
    <w:rsid w:val="009E3EB1"/>
    <w:rsid w:val="00A10E94"/>
    <w:rsid w:val="00A71F4F"/>
    <w:rsid w:val="00AD187D"/>
    <w:rsid w:val="00AE6C37"/>
    <w:rsid w:val="00B00F4A"/>
    <w:rsid w:val="00B06213"/>
    <w:rsid w:val="00B0768C"/>
    <w:rsid w:val="00B12279"/>
    <w:rsid w:val="00B26B66"/>
    <w:rsid w:val="00B319A3"/>
    <w:rsid w:val="00B420B8"/>
    <w:rsid w:val="00B6663D"/>
    <w:rsid w:val="00B83FB7"/>
    <w:rsid w:val="00BC1665"/>
    <w:rsid w:val="00BF0A79"/>
    <w:rsid w:val="00BF3F7E"/>
    <w:rsid w:val="00C41CB7"/>
    <w:rsid w:val="00C560EA"/>
    <w:rsid w:val="00C618A0"/>
    <w:rsid w:val="00C7183C"/>
    <w:rsid w:val="00C8455E"/>
    <w:rsid w:val="00C868D7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B39CE"/>
    <w:rsid w:val="00DC51A1"/>
    <w:rsid w:val="00DD0BE3"/>
    <w:rsid w:val="00E16CF7"/>
    <w:rsid w:val="00E16F67"/>
    <w:rsid w:val="00E16FEB"/>
    <w:rsid w:val="00E24B93"/>
    <w:rsid w:val="00E26270"/>
    <w:rsid w:val="00E73417"/>
    <w:rsid w:val="00E8140A"/>
    <w:rsid w:val="00EF5B00"/>
    <w:rsid w:val="00F172C4"/>
    <w:rsid w:val="00F22F42"/>
    <w:rsid w:val="00F61FA6"/>
    <w:rsid w:val="00F65621"/>
    <w:rsid w:val="00F7129C"/>
    <w:rsid w:val="00F866A9"/>
    <w:rsid w:val="00F9135A"/>
    <w:rsid w:val="00FC03A5"/>
    <w:rsid w:val="00FC538F"/>
    <w:rsid w:val="00FC5A57"/>
    <w:rsid w:val="00FD153C"/>
    <w:rsid w:val="00FD4E54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100</cp:revision>
  <cp:lastPrinted>2022-11-28T15:12:00Z</cp:lastPrinted>
  <dcterms:created xsi:type="dcterms:W3CDTF">2022-02-15T08:30:00Z</dcterms:created>
  <dcterms:modified xsi:type="dcterms:W3CDTF">2022-11-28T15:21:00Z</dcterms:modified>
</cp:coreProperties>
</file>